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C759" w14:textId="77777777" w:rsidR="00526547" w:rsidRDefault="00526547" w:rsidP="00526547">
      <w:pPr>
        <w:pStyle w:val="Heading1"/>
      </w:pPr>
      <w:r>
        <w:t xml:space="preserve">Teaching Online Pedagogical Repository Strategy </w:t>
      </w:r>
      <w:r w:rsidR="00A23B9D">
        <w:t>Entry</w:t>
      </w:r>
      <w:r w:rsidR="006C0A0A">
        <w:t xml:space="preserve"> Template</w:t>
      </w:r>
    </w:p>
    <w:p w14:paraId="4F797A92" w14:textId="77777777" w:rsidR="00125425" w:rsidRDefault="00526547" w:rsidP="00526547">
      <w:r>
        <w:br/>
      </w:r>
    </w:p>
    <w:p w14:paraId="026019B2" w14:textId="77777777" w:rsidR="00526547" w:rsidRDefault="00526547" w:rsidP="00526547"/>
    <w:p w14:paraId="3BC66F4C" w14:textId="77777777" w:rsidR="00526547" w:rsidRDefault="00904C60" w:rsidP="00526547">
      <w:pPr>
        <w:pStyle w:val="Heading2"/>
      </w:pPr>
      <w:r>
        <w:t>Introduction to Strategy</w:t>
      </w:r>
      <w:r w:rsidR="00526547">
        <w:t xml:space="preserve"> (Required</w:t>
      </w:r>
      <w:r>
        <w:t>; 100-300 words</w:t>
      </w:r>
      <w:r w:rsidR="00526547">
        <w:t>)</w:t>
      </w:r>
    </w:p>
    <w:p w14:paraId="46A881D7" w14:textId="77777777" w:rsidR="00526547" w:rsidRPr="00526547" w:rsidRDefault="00526547" w:rsidP="00526547">
      <w:pPr>
        <w:rPr>
          <w:i/>
        </w:rPr>
      </w:pPr>
      <w:r w:rsidRPr="00526547">
        <w:rPr>
          <w:i/>
        </w:rPr>
        <w:t>Notes:  Describe in detail to substantiate the usefulness of the strategy (see</w:t>
      </w:r>
      <w:r>
        <w:rPr>
          <w:i/>
        </w:rPr>
        <w:t xml:space="preserve"> “Description”</w:t>
      </w:r>
      <w:r w:rsidRPr="00526547">
        <w:rPr>
          <w:i/>
        </w:rPr>
        <w:t xml:space="preserve"> </w:t>
      </w:r>
      <w:hyperlink r:id="rId5" w:history="1">
        <w:r w:rsidRPr="00526547">
          <w:rPr>
            <w:rStyle w:val="Hyperlink"/>
            <w:i/>
          </w:rPr>
          <w:t>example</w:t>
        </w:r>
      </w:hyperlink>
      <w:r w:rsidRPr="00526547">
        <w:rPr>
          <w:i/>
        </w:rPr>
        <w:t>);</w:t>
      </w:r>
    </w:p>
    <w:p w14:paraId="4989EDAC" w14:textId="77777777" w:rsidR="00526547" w:rsidRPr="00526547" w:rsidRDefault="00526547" w:rsidP="00526547">
      <w:pPr>
        <w:rPr>
          <w:i/>
        </w:rPr>
      </w:pPr>
      <w:r w:rsidRPr="00526547">
        <w:rPr>
          <w:i/>
        </w:rPr>
        <w:t>Provide details</w:t>
      </w:r>
      <w:r>
        <w:rPr>
          <w:i/>
        </w:rPr>
        <w:t xml:space="preserve"> and</w:t>
      </w:r>
      <w:r w:rsidRPr="00526547">
        <w:rPr>
          <w:i/>
        </w:rPr>
        <w:t xml:space="preserve"> background about how the strategy can be applied in other courses (see</w:t>
      </w:r>
      <w:r>
        <w:rPr>
          <w:i/>
        </w:rPr>
        <w:t xml:space="preserve"> “Description”</w:t>
      </w:r>
      <w:r w:rsidRPr="00526547">
        <w:rPr>
          <w:i/>
        </w:rPr>
        <w:t xml:space="preserve"> </w:t>
      </w:r>
      <w:hyperlink r:id="rId6" w:history="1">
        <w:r w:rsidRPr="00526547">
          <w:rPr>
            <w:rStyle w:val="Hyperlink"/>
            <w:i/>
          </w:rPr>
          <w:t>example</w:t>
        </w:r>
      </w:hyperlink>
      <w:proofErr w:type="gramStart"/>
      <w:r w:rsidRPr="00526547">
        <w:rPr>
          <w:i/>
        </w:rPr>
        <w:t>);</w:t>
      </w:r>
      <w:proofErr w:type="gramEnd"/>
    </w:p>
    <w:p w14:paraId="4B6FADC9" w14:textId="77777777" w:rsidR="00526547" w:rsidRDefault="00526547" w:rsidP="00526547">
      <w:pPr>
        <w:rPr>
          <w:i/>
        </w:rPr>
      </w:pPr>
      <w:r w:rsidRPr="00526547">
        <w:rPr>
          <w:i/>
        </w:rPr>
        <w:t>Draws from scholarly references (see</w:t>
      </w:r>
      <w:r>
        <w:rPr>
          <w:i/>
        </w:rPr>
        <w:t xml:space="preserve"> “Description”</w:t>
      </w:r>
      <w:r w:rsidRPr="00526547">
        <w:rPr>
          <w:i/>
        </w:rPr>
        <w:t xml:space="preserve"> </w:t>
      </w:r>
      <w:hyperlink r:id="rId7" w:history="1">
        <w:r w:rsidRPr="00425F4D">
          <w:rPr>
            <w:rStyle w:val="Hyperlink"/>
            <w:i/>
          </w:rPr>
          <w:t>example</w:t>
        </w:r>
      </w:hyperlink>
      <w:r w:rsidRPr="00526547">
        <w:rPr>
          <w:i/>
        </w:rPr>
        <w:t>).</w:t>
      </w:r>
    </w:p>
    <w:p w14:paraId="166ACABE" w14:textId="77777777" w:rsidR="00125425" w:rsidRDefault="00125425" w:rsidP="00526547">
      <w:pPr>
        <w:pStyle w:val="Heading2"/>
        <w:rPr>
          <w:rFonts w:ascii="Calibri" w:eastAsia="Calibri" w:hAnsi="Calibri"/>
          <w:color w:val="auto"/>
          <w:sz w:val="22"/>
          <w:szCs w:val="22"/>
        </w:rPr>
      </w:pPr>
    </w:p>
    <w:p w14:paraId="19F0A2E2" w14:textId="77777777" w:rsidR="003C27CA" w:rsidRDefault="003C27CA" w:rsidP="003C27CA"/>
    <w:p w14:paraId="3FA572FF" w14:textId="77777777" w:rsidR="003C27CA" w:rsidRPr="003C27CA" w:rsidRDefault="003C27CA" w:rsidP="003C27CA"/>
    <w:p w14:paraId="493971A2" w14:textId="77777777" w:rsidR="003C27CA" w:rsidRPr="003C27CA" w:rsidRDefault="003C27CA" w:rsidP="003C27CA"/>
    <w:p w14:paraId="3BC93B41" w14:textId="77777777" w:rsidR="00526547" w:rsidRDefault="00904C60" w:rsidP="00526547">
      <w:pPr>
        <w:pStyle w:val="Heading2"/>
      </w:pPr>
      <w:r>
        <w:t>Strategy Implementation</w:t>
      </w:r>
      <w:r w:rsidR="00526547">
        <w:t xml:space="preserve"> (Required</w:t>
      </w:r>
      <w:r>
        <w:t>; 200-400 words</w:t>
      </w:r>
      <w:r w:rsidR="00526547">
        <w:t>)</w:t>
      </w:r>
    </w:p>
    <w:p w14:paraId="31F2F991" w14:textId="77777777" w:rsidR="00526547" w:rsidRDefault="00526547" w:rsidP="00526547">
      <w:pPr>
        <w:rPr>
          <w:i/>
        </w:rPr>
      </w:pPr>
      <w:r w:rsidRPr="00526547">
        <w:rPr>
          <w:i/>
        </w:rPr>
        <w:t>Notes: De</w:t>
      </w:r>
      <w:r>
        <w:rPr>
          <w:i/>
        </w:rPr>
        <w:t>scribe</w:t>
      </w:r>
      <w:r w:rsidRPr="00526547">
        <w:rPr>
          <w:i/>
        </w:rPr>
        <w:t xml:space="preserve"> the strategy from </w:t>
      </w:r>
      <w:r w:rsidR="00125425">
        <w:rPr>
          <w:i/>
        </w:rPr>
        <w:t xml:space="preserve">an </w:t>
      </w:r>
      <w:r w:rsidRPr="00526547">
        <w:rPr>
          <w:i/>
        </w:rPr>
        <w:t>actual</w:t>
      </w:r>
      <w:r w:rsidR="00125425">
        <w:rPr>
          <w:i/>
        </w:rPr>
        <w:t xml:space="preserve"> online or blended</w:t>
      </w:r>
      <w:r w:rsidRPr="00526547">
        <w:rPr>
          <w:i/>
        </w:rPr>
        <w:t xml:space="preserve"> course</w:t>
      </w:r>
      <w:r w:rsidR="00125425">
        <w:rPr>
          <w:i/>
        </w:rPr>
        <w:t>(</w:t>
      </w:r>
      <w:r w:rsidRPr="00526547">
        <w:rPr>
          <w:i/>
        </w:rPr>
        <w:t>s</w:t>
      </w:r>
      <w:r w:rsidR="00125425">
        <w:rPr>
          <w:i/>
        </w:rPr>
        <w:t>)</w:t>
      </w:r>
      <w:r w:rsidRPr="00526547">
        <w:rPr>
          <w:i/>
        </w:rPr>
        <w:t xml:space="preserve"> and explain </w:t>
      </w:r>
      <w:r w:rsidR="00125425">
        <w:rPr>
          <w:i/>
        </w:rPr>
        <w:t xml:space="preserve">how </w:t>
      </w:r>
      <w:r w:rsidRPr="00526547">
        <w:rPr>
          <w:i/>
        </w:rPr>
        <w:t>your ide</w:t>
      </w:r>
      <w:r w:rsidR="00125425">
        <w:rPr>
          <w:i/>
        </w:rPr>
        <w:t>a is carried out</w:t>
      </w:r>
      <w:r w:rsidRPr="00526547">
        <w:rPr>
          <w:i/>
        </w:rPr>
        <w:t xml:space="preserve"> in practice. This is the essence of a TOPR strategy.</w:t>
      </w:r>
      <w:r w:rsidR="00A402EA">
        <w:rPr>
          <w:i/>
        </w:rPr>
        <w:t xml:space="preserve"> </w:t>
      </w:r>
      <w:r w:rsidRPr="00526547">
        <w:rPr>
          <w:i/>
        </w:rPr>
        <w:t xml:space="preserve"> </w:t>
      </w:r>
      <w:r>
        <w:rPr>
          <w:i/>
        </w:rPr>
        <w:t xml:space="preserve">(see “Link to example artifact” </w:t>
      </w:r>
      <w:hyperlink r:id="rId8" w:history="1">
        <w:r w:rsidRPr="00526547">
          <w:rPr>
            <w:rStyle w:val="Hyperlink"/>
            <w:i/>
          </w:rPr>
          <w:t>ex</w:t>
        </w:r>
        <w:r w:rsidRPr="00526547">
          <w:rPr>
            <w:rStyle w:val="Hyperlink"/>
            <w:i/>
          </w:rPr>
          <w:t>a</w:t>
        </w:r>
        <w:r w:rsidRPr="00526547">
          <w:rPr>
            <w:rStyle w:val="Hyperlink"/>
            <w:i/>
          </w:rPr>
          <w:t>mple</w:t>
        </w:r>
      </w:hyperlink>
      <w:r>
        <w:rPr>
          <w:i/>
        </w:rPr>
        <w:t>)</w:t>
      </w:r>
    </w:p>
    <w:p w14:paraId="515CF80E" w14:textId="77777777" w:rsidR="00A402EA" w:rsidRPr="00A402EA" w:rsidRDefault="00A402EA" w:rsidP="00A402EA">
      <w:pPr>
        <w:rPr>
          <w:i/>
          <w:iCs/>
        </w:rPr>
      </w:pPr>
      <w:r w:rsidRPr="00A402EA">
        <w:rPr>
          <w:i/>
          <w:iCs/>
        </w:rPr>
        <w:t>How did the strategy go? If possible, include reflections from the teacher and learners. What would you do differently next time?</w:t>
      </w:r>
    </w:p>
    <w:p w14:paraId="76A51CC1" w14:textId="77777777" w:rsidR="00A402EA" w:rsidRDefault="00125425" w:rsidP="00526547">
      <w:pPr>
        <w:rPr>
          <w:i/>
        </w:rPr>
      </w:pPr>
      <w:r>
        <w:rPr>
          <w:i/>
        </w:rPr>
        <w:t>You will be asked to</w:t>
      </w:r>
      <w:r w:rsidR="00526547" w:rsidRPr="00526547">
        <w:rPr>
          <w:i/>
        </w:rPr>
        <w:t xml:space="preserve"> upload your artifacts in the </w:t>
      </w:r>
      <w:r w:rsidR="00A23B9D">
        <w:rPr>
          <w:i/>
        </w:rPr>
        <w:t>“Upload File”</w:t>
      </w:r>
      <w:r w:rsidR="00526547" w:rsidRPr="00526547">
        <w:rPr>
          <w:i/>
        </w:rPr>
        <w:t xml:space="preserve"> area</w:t>
      </w:r>
      <w:r w:rsidR="00A23B9D">
        <w:rPr>
          <w:i/>
        </w:rPr>
        <w:t xml:space="preserve"> of the submission</w:t>
      </w:r>
      <w:r w:rsidR="00526547">
        <w:rPr>
          <w:i/>
        </w:rPr>
        <w:t xml:space="preserve">. </w:t>
      </w:r>
      <w:r w:rsidR="00526547" w:rsidRPr="00526547">
        <w:rPr>
          <w:i/>
        </w:rPr>
        <w:t xml:space="preserve">Example artifacts could be either existing external links or documents, </w:t>
      </w:r>
      <w:r>
        <w:rPr>
          <w:i/>
        </w:rPr>
        <w:t xml:space="preserve">screenshots, </w:t>
      </w:r>
      <w:r w:rsidR="00526547" w:rsidRPr="00526547">
        <w:rPr>
          <w:i/>
        </w:rPr>
        <w:t xml:space="preserve">images, videos, audio, screencasts, </w:t>
      </w:r>
      <w:r>
        <w:rPr>
          <w:i/>
        </w:rPr>
        <w:t xml:space="preserve">student examples, </w:t>
      </w:r>
      <w:r w:rsidR="00526547" w:rsidRPr="00526547">
        <w:rPr>
          <w:i/>
        </w:rPr>
        <w:t>or other fil</w:t>
      </w:r>
      <w:r>
        <w:rPr>
          <w:i/>
        </w:rPr>
        <w:t>es</w:t>
      </w:r>
      <w:r w:rsidR="00526547" w:rsidRPr="00526547">
        <w:rPr>
          <w:i/>
        </w:rPr>
        <w:t>.</w:t>
      </w:r>
      <w:r w:rsidR="00526547">
        <w:rPr>
          <w:i/>
        </w:rPr>
        <w:t xml:space="preserve"> </w:t>
      </w:r>
      <w:r w:rsidR="00526547" w:rsidRPr="00526547">
        <w:rPr>
          <w:i/>
        </w:rPr>
        <w:t xml:space="preserve">If you are having difficulties uploading your files, please email your examples and artifacts to </w:t>
      </w:r>
      <w:hyperlink r:id="rId9" w:history="1">
        <w:r w:rsidR="00A23B9D" w:rsidRPr="001B7B22">
          <w:rPr>
            <w:rStyle w:val="Hyperlink"/>
            <w:i/>
          </w:rPr>
          <w:t>topr@ucf.edu</w:t>
        </w:r>
      </w:hyperlink>
      <w:r w:rsidR="00526547" w:rsidRPr="00526547">
        <w:rPr>
          <w:i/>
        </w:rPr>
        <w:t xml:space="preserve">. </w:t>
      </w:r>
    </w:p>
    <w:p w14:paraId="374D18FE" w14:textId="77777777" w:rsidR="00A23B9D" w:rsidRDefault="00A23B9D" w:rsidP="00526547">
      <w:pPr>
        <w:rPr>
          <w:i/>
        </w:rPr>
      </w:pPr>
    </w:p>
    <w:p w14:paraId="23C48BF0" w14:textId="77777777" w:rsidR="003C27CA" w:rsidRDefault="003C27CA" w:rsidP="00526547"/>
    <w:p w14:paraId="46392A7D" w14:textId="77777777" w:rsidR="003C27CA" w:rsidRDefault="003C27CA" w:rsidP="00526547"/>
    <w:p w14:paraId="1A1FCF02" w14:textId="77777777" w:rsidR="00526547" w:rsidRDefault="00904C60" w:rsidP="00526547">
      <w:pPr>
        <w:pStyle w:val="Heading2"/>
      </w:pPr>
      <w:r>
        <w:t>Scholarly References</w:t>
      </w:r>
    </w:p>
    <w:p w14:paraId="51555226" w14:textId="77777777" w:rsidR="00526547" w:rsidRDefault="00526547" w:rsidP="00526547">
      <w:pPr>
        <w:rPr>
          <w:i/>
        </w:rPr>
      </w:pPr>
      <w:r w:rsidRPr="003C27CA">
        <w:rPr>
          <w:i/>
        </w:rPr>
        <w:t>Notes: Use APA style to format the scholarly references. These may be those cited in the description or additional resources for readers to explore the topic.</w:t>
      </w:r>
      <w:r w:rsidR="003C27CA">
        <w:rPr>
          <w:i/>
        </w:rPr>
        <w:t xml:space="preserve"> (see “Link to Scholarly References” </w:t>
      </w:r>
      <w:hyperlink r:id="rId10" w:history="1">
        <w:r w:rsidR="003C27CA" w:rsidRPr="003C27CA">
          <w:rPr>
            <w:rStyle w:val="Hyperlink"/>
            <w:i/>
          </w:rPr>
          <w:t>ex</w:t>
        </w:r>
        <w:r w:rsidR="003C27CA" w:rsidRPr="003C27CA">
          <w:rPr>
            <w:rStyle w:val="Hyperlink"/>
            <w:i/>
          </w:rPr>
          <w:t>a</w:t>
        </w:r>
        <w:r w:rsidR="003C27CA" w:rsidRPr="003C27CA">
          <w:rPr>
            <w:rStyle w:val="Hyperlink"/>
            <w:i/>
          </w:rPr>
          <w:t>mple</w:t>
        </w:r>
      </w:hyperlink>
      <w:r w:rsidR="003C27CA">
        <w:rPr>
          <w:i/>
        </w:rPr>
        <w:t>)</w:t>
      </w:r>
    </w:p>
    <w:p w14:paraId="513D4E26" w14:textId="77777777" w:rsidR="00A402EA" w:rsidRDefault="00A402EA" w:rsidP="00526547">
      <w:pPr>
        <w:rPr>
          <w:i/>
        </w:rPr>
      </w:pPr>
    </w:p>
    <w:p w14:paraId="37EBF98C" w14:textId="77777777" w:rsidR="00A402EA" w:rsidRDefault="00A402EA" w:rsidP="00526547">
      <w:pPr>
        <w:rPr>
          <w:i/>
        </w:rPr>
      </w:pPr>
    </w:p>
    <w:p w14:paraId="72D13F5B" w14:textId="77777777" w:rsidR="00A402EA" w:rsidRPr="00A402EA" w:rsidRDefault="00A402EA" w:rsidP="00A402EA">
      <w:pPr>
        <w:pStyle w:val="Heading2"/>
      </w:pPr>
      <w:r w:rsidRPr="00A402EA">
        <w:t>Acknowledgement of AI (if applicable)</w:t>
      </w:r>
    </w:p>
    <w:p w14:paraId="60787B8B" w14:textId="77777777" w:rsidR="00C73243" w:rsidRPr="00A402EA" w:rsidRDefault="00A402EA" w:rsidP="00526547">
      <w:pPr>
        <w:rPr>
          <w:i/>
          <w:iCs/>
        </w:rPr>
      </w:pPr>
      <w:r w:rsidRPr="00A402EA">
        <w:rPr>
          <w:i/>
          <w:iCs/>
        </w:rPr>
        <w:t>If AI was used in any way to craft the submission, include the name of the AI tool(s) used, why it was used, and how it was used.</w:t>
      </w:r>
    </w:p>
    <w:sectPr w:rsidR="00C73243" w:rsidRPr="00A40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3268"/>
    <w:rsid w:val="00125425"/>
    <w:rsid w:val="00313268"/>
    <w:rsid w:val="003C27CA"/>
    <w:rsid w:val="00425F4D"/>
    <w:rsid w:val="00526547"/>
    <w:rsid w:val="006C0A0A"/>
    <w:rsid w:val="00904C60"/>
    <w:rsid w:val="00A23B9D"/>
    <w:rsid w:val="00A402EA"/>
    <w:rsid w:val="00C42E1C"/>
    <w:rsid w:val="00C44523"/>
    <w:rsid w:val="00C46932"/>
    <w:rsid w:val="00C73243"/>
    <w:rsid w:val="00DB4B21"/>
    <w:rsid w:val="00E43631"/>
    <w:rsid w:val="00E66CEB"/>
    <w:rsid w:val="00E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692B4"/>
  <w15:chartTrackingRefBased/>
  <w15:docId w15:val="{F65518BD-32A3-404A-80D5-5AF76CF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54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547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654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link w:val="Heading2"/>
    <w:uiPriority w:val="9"/>
    <w:rsid w:val="00526547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yperlink">
    <w:name w:val="Hyperlink"/>
    <w:uiPriority w:val="99"/>
    <w:unhideWhenUsed/>
    <w:rsid w:val="0052654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2654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7324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r.online.ucf.edu/r_24imgadz3f0gty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pr.online.ucf.edu/provide-formative-feedback-for-student-success-in-interactive-assessmen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pr.online.ucf.edu/course-orientation-modul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opr.online.ucf.edu/use-word-clouds-to-enhance-critical-thinking/" TargetMode="External"/><Relationship Id="rId10" Type="http://schemas.openxmlformats.org/officeDocument/2006/relationships/hyperlink" Target="https://topr.online.ucf.edu/screencas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pr@uc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12B26-77FE-4293-A544-3365EE22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Florida</Company>
  <LinksUpToDate>false</LinksUpToDate>
  <CharactersWithSpaces>1976</CharactersWithSpaces>
  <SharedDoc>false</SharedDoc>
  <HLinks>
    <vt:vector size="36" baseType="variant">
      <vt:variant>
        <vt:i4>1769484</vt:i4>
      </vt:variant>
      <vt:variant>
        <vt:i4>15</vt:i4>
      </vt:variant>
      <vt:variant>
        <vt:i4>0</vt:i4>
      </vt:variant>
      <vt:variant>
        <vt:i4>5</vt:i4>
      </vt:variant>
      <vt:variant>
        <vt:lpwstr>https://topr.online.ucf.edu/screencasts/</vt:lpwstr>
      </vt:variant>
      <vt:variant>
        <vt:lpwstr/>
      </vt:variant>
      <vt:variant>
        <vt:i4>983073</vt:i4>
      </vt:variant>
      <vt:variant>
        <vt:i4>12</vt:i4>
      </vt:variant>
      <vt:variant>
        <vt:i4>0</vt:i4>
      </vt:variant>
      <vt:variant>
        <vt:i4>5</vt:i4>
      </vt:variant>
      <vt:variant>
        <vt:lpwstr>mailto:topr@ucf.edu</vt:lpwstr>
      </vt:variant>
      <vt:variant>
        <vt:lpwstr/>
      </vt:variant>
      <vt:variant>
        <vt:i4>196660</vt:i4>
      </vt:variant>
      <vt:variant>
        <vt:i4>9</vt:i4>
      </vt:variant>
      <vt:variant>
        <vt:i4>0</vt:i4>
      </vt:variant>
      <vt:variant>
        <vt:i4>5</vt:i4>
      </vt:variant>
      <vt:variant>
        <vt:lpwstr>https://topr.online.ucf.edu/r_24imgadz3f0gtyb/</vt:lpwstr>
      </vt:variant>
      <vt:variant>
        <vt:lpwstr/>
      </vt:variant>
      <vt:variant>
        <vt:i4>8192104</vt:i4>
      </vt:variant>
      <vt:variant>
        <vt:i4>6</vt:i4>
      </vt:variant>
      <vt:variant>
        <vt:i4>0</vt:i4>
      </vt:variant>
      <vt:variant>
        <vt:i4>5</vt:i4>
      </vt:variant>
      <vt:variant>
        <vt:lpwstr>https://topr.online.ucf.edu/provide-formative-feedback-for-student-success-in-interactive-assessments/</vt:lpwstr>
      </vt:variant>
      <vt:variant>
        <vt:lpwstr/>
      </vt:variant>
      <vt:variant>
        <vt:i4>7667817</vt:i4>
      </vt:variant>
      <vt:variant>
        <vt:i4>3</vt:i4>
      </vt:variant>
      <vt:variant>
        <vt:i4>0</vt:i4>
      </vt:variant>
      <vt:variant>
        <vt:i4>5</vt:i4>
      </vt:variant>
      <vt:variant>
        <vt:lpwstr>https://topr.online.ucf.edu/course-orientation-module/</vt:lpwstr>
      </vt:variant>
      <vt:variant>
        <vt:lpwstr/>
      </vt:variant>
      <vt:variant>
        <vt:i4>1507408</vt:i4>
      </vt:variant>
      <vt:variant>
        <vt:i4>0</vt:i4>
      </vt:variant>
      <vt:variant>
        <vt:i4>0</vt:i4>
      </vt:variant>
      <vt:variant>
        <vt:i4>5</vt:i4>
      </vt:variant>
      <vt:variant>
        <vt:lpwstr>https://topr.online.ucf.edu/use-word-clouds-to-enhance-critical-thinking/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Denoyelles</dc:creator>
  <cp:keywords/>
  <dc:description/>
  <cp:lastModifiedBy>Aimee Denoyelles</cp:lastModifiedBy>
  <cp:revision>2</cp:revision>
  <dcterms:created xsi:type="dcterms:W3CDTF">2025-07-11T18:21:00Z</dcterms:created>
  <dcterms:modified xsi:type="dcterms:W3CDTF">2025-07-11T18:21:00Z</dcterms:modified>
</cp:coreProperties>
</file>